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4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学会“两化”建设项目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申报书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6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申请单位</w:t>
            </w:r>
          </w:p>
        </w:tc>
        <w:tc>
          <w:tcPr>
            <w:tcW w:w="5398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联 系 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电    话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手    机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</w:rPr>
              <w:t>电子邮箱</w:t>
            </w:r>
          </w:p>
        </w:tc>
        <w:tc>
          <w:tcPr>
            <w:tcW w:w="53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61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6"/>
        <w:gridCol w:w="2355"/>
        <w:gridCol w:w="2361"/>
        <w:gridCol w:w="2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7085" w:type="dxa"/>
            <w:gridSpan w:val="5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7085" w:type="dxa"/>
            <w:gridSpan w:val="5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类型</w:t>
            </w:r>
          </w:p>
        </w:tc>
        <w:tc>
          <w:tcPr>
            <w:tcW w:w="708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□学会秘书处实体化、秘书长（秘书处人员）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专职化类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  <w:t>秘书处设立企业一线类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7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一、学会“两化”建设情况（参照考核指标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①②④填写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24" w:firstLineChars="20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default" w:ascii="仿宋_GB2312" w:hAnsi="仿宋_GB2312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学会“两化”后2022年工作亮点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（参照考核指标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43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三、学会“两化”建设2022年度支出情况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（参照考核指标</w:t>
            </w:r>
            <w:r>
              <w:rPr>
                <w:rFonts w:hint="eastAsia" w:ascii="汉仪书宋二S" w:hAnsi="汉仪书宋二S" w:eastAsia="汉仪书宋二S" w:cs="汉仪书宋二S"/>
                <w:b w:val="0"/>
                <w:bCs w:val="0"/>
                <w:sz w:val="28"/>
                <w:szCs w:val="28"/>
                <w:lang w:val="en-US" w:eastAsia="zh-CN"/>
              </w:rPr>
              <w:t>⑤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学会“两化”建设2023年度工作计划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（参照考核指标</w:t>
            </w:r>
            <w:r>
              <w:rPr>
                <w:rFonts w:hint="eastAsia" w:ascii="汉仪书宋二S" w:hAnsi="汉仪书宋二S" w:eastAsia="汉仪书宋二S" w:cs="汉仪书宋二S"/>
                <w:b w:val="0"/>
                <w:bCs w:val="0"/>
                <w:sz w:val="28"/>
                <w:szCs w:val="28"/>
                <w:lang w:val="en-US" w:eastAsia="zh-CN"/>
              </w:rPr>
              <w:t>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五、项目预算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编号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支出内容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金额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1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</w:rPr>
              <w:t>2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59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63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before="120" w:line="360" w:lineRule="auto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申报学会意见：</w:t>
            </w:r>
          </w:p>
          <w:p>
            <w:pPr>
              <w:spacing w:before="120" w:line="360" w:lineRule="auto"/>
              <w:ind w:firstLine="600" w:firstLineChars="20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我会保证申报材料真实、合法、有效。我会愿意按照法律、法规和政策的有关规定，接受监管、审计和评估，并承担相应责任。</w:t>
            </w:r>
          </w:p>
          <w:p>
            <w:pPr>
              <w:spacing w:before="120" w:line="360" w:lineRule="auto"/>
              <w:ind w:firstLine="4650" w:firstLineChars="15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法定代表人签字：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</w:t>
            </w:r>
          </w:p>
          <w:p>
            <w:pPr>
              <w:spacing w:before="120" w:line="360" w:lineRule="auto"/>
              <w:ind w:firstLine="4950" w:firstLineChars="16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秘书长签字：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        </w:t>
            </w:r>
          </w:p>
          <w:p>
            <w:pPr>
              <w:spacing w:before="120" w:line="360" w:lineRule="auto"/>
              <w:ind w:firstLine="1650" w:firstLineChars="550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pacing w:before="120" w:line="360" w:lineRule="auto"/>
              <w:ind w:firstLine="6450" w:firstLineChars="2150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（单位盖章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年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日</w:t>
            </w:r>
          </w:p>
        </w:tc>
      </w:tr>
    </w:tbl>
    <w:p/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6E5D"/>
    <w:rsid w:val="5CBFE7B2"/>
    <w:rsid w:val="618B6E5D"/>
    <w:rsid w:val="7FAFFFAD"/>
    <w:rsid w:val="FCB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2023-01-13T10:52:00Z</dcterms:created>
  <dc:creator>萧潇</dc:creator>
  <cp:lastModifiedBy>谢梦薇</cp:lastModifiedBy>
  <dcterms:modified xsi:type="dcterms:W3CDTF">2023-02-01T14:56:57Z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18E793596FA240CC8DA111BF47486542</vt:lpwstr>
  </property>
</Properties>
</file>